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AD955" w14:textId="77777777" w:rsidR="00AC4048" w:rsidRPr="00E44DCD" w:rsidRDefault="00AC4048" w:rsidP="0041751F">
      <w:pPr>
        <w:pStyle w:val="PRSubhead"/>
        <w:tabs>
          <w:tab w:val="left" w:pos="90"/>
        </w:tabs>
        <w:ind w:firstLine="0"/>
        <w:rPr>
          <w:rFonts w:asciiTheme="minorHAnsi" w:hAnsiTheme="minorHAnsi"/>
          <w:color w:val="auto"/>
        </w:rPr>
      </w:pPr>
      <w:bookmarkStart w:id="0" w:name="OLE_LINK1"/>
      <w:bookmarkStart w:id="1" w:name="OLE_LINK2"/>
      <w:bookmarkStart w:id="2" w:name="OLE_LINK3"/>
      <w:bookmarkStart w:id="3" w:name="OLE_LINK4"/>
      <w:bookmarkStart w:id="4" w:name="OLE_LINK5"/>
      <w:bookmarkStart w:id="5" w:name="OLE_LINK6"/>
      <w:r w:rsidRPr="00E44DCD">
        <w:rPr>
          <w:rFonts w:asciiTheme="minorHAnsi" w:hAnsiTheme="minorHAnsi"/>
          <w:color w:val="auto"/>
        </w:rPr>
        <w:t>FOR IMMEDIATE RELEASE</w:t>
      </w:r>
    </w:p>
    <w:p w14:paraId="13707C35" w14:textId="198BA960" w:rsidR="007C1AFB" w:rsidRPr="00E44DCD" w:rsidRDefault="006F4C19" w:rsidP="006F4C19">
      <w:pPr>
        <w:pStyle w:val="PRSubhead"/>
        <w:tabs>
          <w:tab w:val="left" w:pos="90"/>
        </w:tabs>
        <w:rPr>
          <w:rFonts w:asciiTheme="minorHAnsi" w:hAnsiTheme="minorHAnsi"/>
          <w:color w:val="auto"/>
        </w:rPr>
      </w:pPr>
      <w:r w:rsidRPr="00E44DCD">
        <w:rPr>
          <w:rFonts w:asciiTheme="minorHAnsi" w:hAnsiTheme="minorHAnsi"/>
          <w:color w:val="auto"/>
        </w:rPr>
        <w:tab/>
      </w:r>
      <w:r w:rsidRPr="00E44DCD">
        <w:rPr>
          <w:rFonts w:asciiTheme="minorHAnsi" w:hAnsiTheme="minorHAnsi"/>
          <w:color w:val="auto"/>
        </w:rPr>
        <w:fldChar w:fldCharType="begin"/>
      </w:r>
      <w:r w:rsidRPr="00E44DCD">
        <w:rPr>
          <w:rFonts w:asciiTheme="minorHAnsi" w:hAnsiTheme="minorHAnsi"/>
          <w:color w:val="auto"/>
        </w:rPr>
        <w:instrText xml:space="preserve"> DATE \@ "MMMM d, yyyy" </w:instrText>
      </w:r>
      <w:r w:rsidRPr="00E44DCD">
        <w:rPr>
          <w:rFonts w:asciiTheme="minorHAnsi" w:hAnsiTheme="minorHAnsi"/>
          <w:color w:val="auto"/>
        </w:rPr>
        <w:fldChar w:fldCharType="separate"/>
      </w:r>
      <w:r w:rsidR="005B7E99">
        <w:rPr>
          <w:rFonts w:asciiTheme="minorHAnsi" w:hAnsiTheme="minorHAnsi"/>
          <w:noProof/>
          <w:color w:val="auto"/>
        </w:rPr>
        <w:t>April 23, 2023</w:t>
      </w:r>
      <w:r w:rsidRPr="00E44DCD">
        <w:rPr>
          <w:rFonts w:asciiTheme="minorHAnsi" w:hAnsiTheme="minorHAnsi"/>
          <w:color w:val="auto"/>
        </w:rPr>
        <w:fldChar w:fldCharType="end"/>
      </w:r>
    </w:p>
    <w:p w14:paraId="5D59A710" w14:textId="77777777" w:rsidR="007C1AFB" w:rsidRPr="00E44DCD" w:rsidRDefault="007C1AFB" w:rsidP="006F4C19">
      <w:pPr>
        <w:tabs>
          <w:tab w:val="left" w:pos="90"/>
        </w:tabs>
        <w:rPr>
          <w:rFonts w:asciiTheme="minorHAnsi" w:hAnsiTheme="minorHAnsi"/>
        </w:rPr>
      </w:pPr>
    </w:p>
    <w:p w14:paraId="536AF84A" w14:textId="13B02763" w:rsidR="00FA7127" w:rsidRPr="00AB1F57" w:rsidRDefault="001F674A" w:rsidP="007437C2">
      <w:pPr>
        <w:tabs>
          <w:tab w:val="left" w:pos="90"/>
        </w:tabs>
        <w:jc w:val="center"/>
        <w:rPr>
          <w:rStyle w:val="Strong"/>
          <w:rFonts w:asciiTheme="minorHAnsi" w:hAnsiTheme="minorHAnsi"/>
          <w:sz w:val="28"/>
          <w:szCs w:val="28"/>
        </w:rPr>
      </w:pPr>
      <w:r>
        <w:rPr>
          <w:rStyle w:val="Strong"/>
          <w:rFonts w:asciiTheme="minorHAnsi" w:hAnsiTheme="minorHAnsi"/>
          <w:sz w:val="28"/>
          <w:szCs w:val="28"/>
        </w:rPr>
        <w:t xml:space="preserve">Five Schools </w:t>
      </w:r>
      <w:r w:rsidR="00AB1F57" w:rsidRPr="00AB1F57">
        <w:rPr>
          <w:rStyle w:val="Strong"/>
          <w:rFonts w:asciiTheme="minorHAnsi" w:hAnsiTheme="minorHAnsi"/>
          <w:sz w:val="28"/>
          <w:szCs w:val="28"/>
        </w:rPr>
        <w:t>Earn Designation of Alaska Purple Star School</w:t>
      </w:r>
    </w:p>
    <w:p w14:paraId="49C402CD" w14:textId="77777777" w:rsidR="00D61F14" w:rsidRPr="00E44DCD" w:rsidRDefault="00D61F14" w:rsidP="006F4C19">
      <w:pPr>
        <w:tabs>
          <w:tab w:val="left" w:pos="90"/>
        </w:tabs>
        <w:rPr>
          <w:rFonts w:asciiTheme="minorHAnsi" w:hAnsiTheme="minorHAnsi"/>
        </w:rPr>
      </w:pPr>
      <w:r w:rsidRPr="00E44DCD">
        <w:rPr>
          <w:rFonts w:asciiTheme="minorHAnsi" w:hAnsiTheme="minorHAnsi"/>
        </w:rPr>
        <w:t> </w:t>
      </w:r>
    </w:p>
    <w:p w14:paraId="71A000C0" w14:textId="2B1749DB" w:rsidR="009949D7" w:rsidRDefault="00AB1F57" w:rsidP="00877FB7">
      <w:pPr>
        <w:pStyle w:val="PRBodyText"/>
        <w:tabs>
          <w:tab w:val="left" w:pos="90"/>
        </w:tabs>
        <w:rPr>
          <w:rFonts w:asciiTheme="minorHAnsi" w:hAnsiTheme="minorHAnsi"/>
          <w:sz w:val="22"/>
          <w:szCs w:val="22"/>
        </w:rPr>
      </w:pPr>
      <w:r>
        <w:rPr>
          <w:rFonts w:asciiTheme="minorHAnsi" w:hAnsiTheme="minorHAnsi"/>
        </w:rPr>
        <w:t>ANCHORAGE</w:t>
      </w:r>
      <w:r w:rsidR="006F4C19" w:rsidRPr="00E44DCD">
        <w:rPr>
          <w:rFonts w:asciiTheme="minorHAnsi" w:hAnsiTheme="minorHAnsi"/>
        </w:rPr>
        <w:t xml:space="preserve"> </w:t>
      </w:r>
      <w:r w:rsidR="001C4BC2">
        <w:rPr>
          <w:rFonts w:asciiTheme="minorHAnsi" w:hAnsiTheme="minorHAnsi"/>
        </w:rPr>
        <w:t>–</w:t>
      </w:r>
      <w:r w:rsidR="009130E8">
        <w:rPr>
          <w:rFonts w:asciiTheme="minorHAnsi" w:hAnsiTheme="minorHAnsi"/>
        </w:rPr>
        <w:t xml:space="preserve"> </w:t>
      </w:r>
      <w:r w:rsidR="009949D7">
        <w:rPr>
          <w:rFonts w:asciiTheme="minorHAnsi" w:hAnsiTheme="minorHAnsi"/>
        </w:rPr>
        <w:t>In a ceremony o</w:t>
      </w:r>
      <w:r w:rsidR="001F674A">
        <w:rPr>
          <w:rFonts w:asciiTheme="minorHAnsi" w:hAnsiTheme="minorHAnsi"/>
          <w:sz w:val="22"/>
          <w:szCs w:val="22"/>
        </w:rPr>
        <w:t>n Friday, April 14</w:t>
      </w:r>
      <w:r w:rsidR="009949D7">
        <w:rPr>
          <w:rFonts w:asciiTheme="minorHAnsi" w:hAnsiTheme="minorHAnsi"/>
          <w:sz w:val="22"/>
          <w:szCs w:val="22"/>
        </w:rPr>
        <w:t>, 2023,</w:t>
      </w:r>
      <w:r w:rsidR="001F674A">
        <w:rPr>
          <w:rFonts w:asciiTheme="minorHAnsi" w:hAnsiTheme="minorHAnsi"/>
          <w:sz w:val="22"/>
          <w:szCs w:val="22"/>
        </w:rPr>
        <w:t xml:space="preserve"> at the Anchorage School District’s Education Center, </w:t>
      </w:r>
      <w:r w:rsidR="009949D7">
        <w:rPr>
          <w:rFonts w:asciiTheme="minorHAnsi" w:hAnsiTheme="minorHAnsi"/>
          <w:sz w:val="22"/>
          <w:szCs w:val="22"/>
        </w:rPr>
        <w:t>five</w:t>
      </w:r>
      <w:r w:rsidR="009949D7" w:rsidRPr="005C117C">
        <w:rPr>
          <w:rFonts w:asciiTheme="minorHAnsi" w:hAnsiTheme="minorHAnsi"/>
          <w:sz w:val="22"/>
          <w:szCs w:val="22"/>
        </w:rPr>
        <w:t xml:space="preserve"> Alaskan schools earned the designation of Alaska Purple Star School for their support of military-connected students and families</w:t>
      </w:r>
      <w:r w:rsidR="009949D7">
        <w:rPr>
          <w:rFonts w:asciiTheme="minorHAnsi" w:hAnsiTheme="minorHAnsi"/>
          <w:sz w:val="22"/>
          <w:szCs w:val="22"/>
        </w:rPr>
        <w:t>; this is in addition to the twenty schools who earned this designation last year. The State Board of Education’s Military Advisor Lt. Col. James Fowley presented the awards.</w:t>
      </w:r>
      <w:r w:rsidR="001F674A">
        <w:rPr>
          <w:rFonts w:asciiTheme="minorHAnsi" w:hAnsiTheme="minorHAnsi"/>
          <w:sz w:val="22"/>
          <w:szCs w:val="22"/>
        </w:rPr>
        <w:t xml:space="preserve"> </w:t>
      </w:r>
      <w:r w:rsidR="004D1DEA">
        <w:rPr>
          <w:rFonts w:asciiTheme="minorHAnsi" w:hAnsiTheme="minorHAnsi"/>
          <w:sz w:val="22"/>
          <w:szCs w:val="22"/>
        </w:rPr>
        <w:t xml:space="preserve"> </w:t>
      </w:r>
    </w:p>
    <w:p w14:paraId="75A95ADE" w14:textId="77777777" w:rsidR="009949D7" w:rsidRDefault="009949D7" w:rsidP="00877FB7">
      <w:pPr>
        <w:pStyle w:val="PRBodyText"/>
        <w:tabs>
          <w:tab w:val="left" w:pos="90"/>
        </w:tabs>
        <w:rPr>
          <w:rFonts w:asciiTheme="minorHAnsi" w:hAnsiTheme="minorHAnsi"/>
          <w:sz w:val="22"/>
          <w:szCs w:val="22"/>
        </w:rPr>
      </w:pPr>
    </w:p>
    <w:p w14:paraId="708531DD" w14:textId="7EF41A7E" w:rsidR="008D5A67" w:rsidRDefault="001F674A" w:rsidP="00877FB7">
      <w:pPr>
        <w:pStyle w:val="PRBodyText"/>
        <w:tabs>
          <w:tab w:val="left" w:pos="90"/>
        </w:tabs>
        <w:rPr>
          <w:rFonts w:asciiTheme="minorHAnsi" w:hAnsiTheme="minorHAnsi"/>
          <w:sz w:val="22"/>
          <w:szCs w:val="22"/>
        </w:rPr>
      </w:pPr>
      <w:r>
        <w:rPr>
          <w:rFonts w:asciiTheme="minorHAnsi" w:hAnsiTheme="minorHAnsi"/>
          <w:sz w:val="22"/>
          <w:szCs w:val="22"/>
        </w:rPr>
        <w:t xml:space="preserve">The Purple Star program is designed to help schools respond to the educational and social-emotional challenges military-connected children face during their transition to a new school. The program promotes awareness of available resources and streamlines assistance from schools and districts to improve services for military-connected families. </w:t>
      </w:r>
    </w:p>
    <w:p w14:paraId="6F3F47AE" w14:textId="77777777" w:rsidR="00AB1F57" w:rsidRDefault="00AB1F57" w:rsidP="00877FB7">
      <w:pPr>
        <w:pStyle w:val="PRBodyText"/>
        <w:tabs>
          <w:tab w:val="left" w:pos="90"/>
        </w:tabs>
        <w:rPr>
          <w:rFonts w:asciiTheme="minorHAnsi" w:hAnsiTheme="minorHAnsi"/>
          <w:sz w:val="22"/>
          <w:szCs w:val="22"/>
        </w:rPr>
      </w:pPr>
    </w:p>
    <w:p w14:paraId="7DF39265" w14:textId="3C2824E4" w:rsidR="00974E0A" w:rsidRPr="003C28E2" w:rsidRDefault="00974E0A" w:rsidP="00974E0A">
      <w:pPr>
        <w:pStyle w:val="PRBodyText"/>
        <w:tabs>
          <w:tab w:val="left" w:pos="90"/>
        </w:tabs>
        <w:rPr>
          <w:rFonts w:asciiTheme="minorHAnsi" w:hAnsiTheme="minorHAnsi"/>
          <w:sz w:val="22"/>
          <w:szCs w:val="22"/>
        </w:rPr>
      </w:pPr>
      <w:r>
        <w:rPr>
          <w:rFonts w:asciiTheme="minorHAnsi" w:hAnsiTheme="minorHAnsi"/>
          <w:sz w:val="22"/>
          <w:szCs w:val="22"/>
        </w:rPr>
        <w:t>“</w:t>
      </w:r>
      <w:r w:rsidRPr="003C28E2">
        <w:rPr>
          <w:rFonts w:asciiTheme="minorHAnsi" w:hAnsiTheme="minorHAnsi"/>
          <w:sz w:val="22"/>
          <w:szCs w:val="22"/>
        </w:rPr>
        <w:t>I was honored to induct five additional schools into the Purple Star program</w:t>
      </w:r>
      <w:r>
        <w:rPr>
          <w:rFonts w:asciiTheme="minorHAnsi" w:hAnsiTheme="minorHAnsi"/>
          <w:sz w:val="22"/>
          <w:szCs w:val="22"/>
        </w:rPr>
        <w:t>,” said Lt. Col. Fowley. “</w:t>
      </w:r>
      <w:r w:rsidRPr="003C28E2">
        <w:rPr>
          <w:rFonts w:asciiTheme="minorHAnsi" w:hAnsiTheme="minorHAnsi"/>
          <w:sz w:val="22"/>
          <w:szCs w:val="22"/>
        </w:rPr>
        <w:t>The principals, teachers, librarians, para-professionals, support staff and students are what make a Purple Star school a welcoming and inclusive environment for military connected students. Their efforts, throughout the year, are why I know that Alaska truly has risen to the challenge of supporting the military child and we all are working towards an excellent education for every child every day.</w:t>
      </w:r>
      <w:r>
        <w:rPr>
          <w:rFonts w:asciiTheme="minorHAnsi" w:hAnsiTheme="minorHAnsi"/>
          <w:sz w:val="22"/>
          <w:szCs w:val="22"/>
        </w:rPr>
        <w:t>”</w:t>
      </w:r>
    </w:p>
    <w:p w14:paraId="3BF84231" w14:textId="77777777" w:rsidR="00974E0A" w:rsidRDefault="00974E0A" w:rsidP="00877FB7">
      <w:pPr>
        <w:pStyle w:val="PRBodyText"/>
        <w:tabs>
          <w:tab w:val="left" w:pos="90"/>
        </w:tabs>
        <w:rPr>
          <w:rFonts w:asciiTheme="minorHAnsi" w:hAnsiTheme="minorHAnsi"/>
          <w:sz w:val="22"/>
          <w:szCs w:val="22"/>
        </w:rPr>
      </w:pPr>
    </w:p>
    <w:p w14:paraId="4FD1A495" w14:textId="5AD62AAA" w:rsidR="001F674A" w:rsidRDefault="001302B6" w:rsidP="00877FB7">
      <w:pPr>
        <w:pStyle w:val="PRBodyText"/>
        <w:tabs>
          <w:tab w:val="left" w:pos="90"/>
        </w:tabs>
        <w:rPr>
          <w:rFonts w:asciiTheme="minorHAnsi" w:hAnsiTheme="minorHAnsi"/>
          <w:sz w:val="22"/>
          <w:szCs w:val="22"/>
        </w:rPr>
      </w:pPr>
      <w:r>
        <w:rPr>
          <w:rFonts w:asciiTheme="minorHAnsi" w:hAnsiTheme="minorHAnsi"/>
          <w:sz w:val="22"/>
          <w:szCs w:val="22"/>
        </w:rPr>
        <w:t xml:space="preserve">“Alaska’s military students are an important part of our Alaskan communities,” said Acting Commissioner </w:t>
      </w:r>
      <w:r w:rsidR="009949D7">
        <w:rPr>
          <w:rFonts w:asciiTheme="minorHAnsi" w:hAnsiTheme="minorHAnsi"/>
          <w:sz w:val="22"/>
          <w:szCs w:val="22"/>
        </w:rPr>
        <w:t xml:space="preserve">Heidi </w:t>
      </w:r>
      <w:r>
        <w:rPr>
          <w:rFonts w:asciiTheme="minorHAnsi" w:hAnsiTheme="minorHAnsi"/>
          <w:sz w:val="22"/>
          <w:szCs w:val="22"/>
        </w:rPr>
        <w:t xml:space="preserve">Teshner. “We thank </w:t>
      </w:r>
      <w:r w:rsidR="00D27CB4">
        <w:rPr>
          <w:rFonts w:asciiTheme="minorHAnsi" w:hAnsiTheme="minorHAnsi"/>
          <w:sz w:val="22"/>
          <w:szCs w:val="22"/>
        </w:rPr>
        <w:t>all</w:t>
      </w:r>
      <w:r>
        <w:rPr>
          <w:rFonts w:asciiTheme="minorHAnsi" w:hAnsiTheme="minorHAnsi"/>
          <w:sz w:val="22"/>
          <w:szCs w:val="22"/>
        </w:rPr>
        <w:t xml:space="preserve"> schools</w:t>
      </w:r>
      <w:r w:rsidR="009949D7">
        <w:rPr>
          <w:rFonts w:asciiTheme="minorHAnsi" w:hAnsiTheme="minorHAnsi"/>
          <w:sz w:val="22"/>
          <w:szCs w:val="22"/>
        </w:rPr>
        <w:t>, especially these five,</w:t>
      </w:r>
      <w:r>
        <w:rPr>
          <w:rFonts w:asciiTheme="minorHAnsi" w:hAnsiTheme="minorHAnsi"/>
          <w:sz w:val="22"/>
          <w:szCs w:val="22"/>
        </w:rPr>
        <w:t xml:space="preserve"> for </w:t>
      </w:r>
      <w:r w:rsidR="009949D7">
        <w:rPr>
          <w:rFonts w:asciiTheme="minorHAnsi" w:hAnsiTheme="minorHAnsi"/>
          <w:sz w:val="22"/>
          <w:szCs w:val="22"/>
        </w:rPr>
        <w:t xml:space="preserve">recognizing and </w:t>
      </w:r>
      <w:r>
        <w:rPr>
          <w:rFonts w:asciiTheme="minorHAnsi" w:hAnsiTheme="minorHAnsi"/>
          <w:sz w:val="22"/>
          <w:szCs w:val="22"/>
        </w:rPr>
        <w:t xml:space="preserve">supporting our military families </w:t>
      </w:r>
      <w:r w:rsidR="000E5A62">
        <w:rPr>
          <w:rFonts w:asciiTheme="minorHAnsi" w:hAnsiTheme="minorHAnsi"/>
          <w:sz w:val="22"/>
          <w:szCs w:val="22"/>
        </w:rPr>
        <w:t>by</w:t>
      </w:r>
      <w:r>
        <w:rPr>
          <w:rFonts w:asciiTheme="minorHAnsi" w:hAnsiTheme="minorHAnsi"/>
          <w:sz w:val="22"/>
          <w:szCs w:val="22"/>
        </w:rPr>
        <w:t xml:space="preserve"> </w:t>
      </w:r>
      <w:r w:rsidR="000E5A62">
        <w:rPr>
          <w:rFonts w:asciiTheme="minorHAnsi" w:hAnsiTheme="minorHAnsi"/>
          <w:sz w:val="22"/>
          <w:szCs w:val="22"/>
        </w:rPr>
        <w:t>ensuring</w:t>
      </w:r>
      <w:r>
        <w:rPr>
          <w:rFonts w:asciiTheme="minorHAnsi" w:hAnsiTheme="minorHAnsi"/>
          <w:sz w:val="22"/>
          <w:szCs w:val="22"/>
        </w:rPr>
        <w:t xml:space="preserve"> the quality of their education and </w:t>
      </w:r>
      <w:r w:rsidR="000E5A62">
        <w:rPr>
          <w:rFonts w:asciiTheme="minorHAnsi" w:hAnsiTheme="minorHAnsi"/>
          <w:sz w:val="22"/>
          <w:szCs w:val="22"/>
        </w:rPr>
        <w:t xml:space="preserve">the </w:t>
      </w:r>
      <w:r>
        <w:rPr>
          <w:rFonts w:asciiTheme="minorHAnsi" w:hAnsiTheme="minorHAnsi"/>
          <w:sz w:val="22"/>
          <w:szCs w:val="22"/>
        </w:rPr>
        <w:t>value of their experience in Alaska.</w:t>
      </w:r>
      <w:r w:rsidR="000E5A62">
        <w:rPr>
          <w:rFonts w:asciiTheme="minorHAnsi" w:hAnsiTheme="minorHAnsi"/>
          <w:sz w:val="22"/>
          <w:szCs w:val="22"/>
        </w:rPr>
        <w:t>”</w:t>
      </w:r>
    </w:p>
    <w:p w14:paraId="5FFD5825" w14:textId="0437278A" w:rsidR="003C28E2" w:rsidRDefault="003C28E2" w:rsidP="00877FB7">
      <w:pPr>
        <w:pStyle w:val="PRBodyText"/>
        <w:tabs>
          <w:tab w:val="left" w:pos="90"/>
        </w:tabs>
        <w:rPr>
          <w:rFonts w:asciiTheme="minorHAnsi" w:hAnsiTheme="minorHAnsi"/>
          <w:sz w:val="22"/>
          <w:szCs w:val="22"/>
        </w:rPr>
      </w:pPr>
    </w:p>
    <w:p w14:paraId="4104EFF2" w14:textId="77777777" w:rsidR="00974E0A" w:rsidRDefault="001F674A" w:rsidP="001302B6">
      <w:pPr>
        <w:pStyle w:val="PRBodyText"/>
        <w:tabs>
          <w:tab w:val="left" w:pos="90"/>
        </w:tabs>
        <w:rPr>
          <w:rFonts w:asciiTheme="minorHAnsi" w:hAnsiTheme="minorHAnsi"/>
          <w:sz w:val="22"/>
          <w:szCs w:val="22"/>
        </w:rPr>
      </w:pPr>
      <w:r w:rsidRPr="001F674A">
        <w:rPr>
          <w:rFonts w:asciiTheme="minorHAnsi" w:hAnsiTheme="minorHAnsi"/>
          <w:sz w:val="22"/>
          <w:szCs w:val="22"/>
        </w:rPr>
        <w:t xml:space="preserve">The </w:t>
      </w:r>
      <w:r w:rsidR="001302B6">
        <w:rPr>
          <w:rFonts w:asciiTheme="minorHAnsi" w:hAnsiTheme="minorHAnsi"/>
          <w:sz w:val="22"/>
          <w:szCs w:val="22"/>
        </w:rPr>
        <w:t xml:space="preserve">schools honored with </w:t>
      </w:r>
      <w:r w:rsidRPr="001F674A">
        <w:rPr>
          <w:rFonts w:asciiTheme="minorHAnsi" w:hAnsiTheme="minorHAnsi"/>
          <w:sz w:val="22"/>
          <w:szCs w:val="22"/>
        </w:rPr>
        <w:t xml:space="preserve">the </w:t>
      </w:r>
      <w:r w:rsidR="00974E0A">
        <w:rPr>
          <w:rFonts w:asciiTheme="minorHAnsi" w:hAnsiTheme="minorHAnsi"/>
          <w:sz w:val="22"/>
          <w:szCs w:val="22"/>
        </w:rPr>
        <w:t>Purple Star</w:t>
      </w:r>
      <w:r w:rsidRPr="001F674A">
        <w:rPr>
          <w:rFonts w:asciiTheme="minorHAnsi" w:hAnsiTheme="minorHAnsi"/>
          <w:sz w:val="22"/>
          <w:szCs w:val="22"/>
        </w:rPr>
        <w:t xml:space="preserve"> designation this year</w:t>
      </w:r>
      <w:r w:rsidR="001302B6">
        <w:rPr>
          <w:rFonts w:asciiTheme="minorHAnsi" w:hAnsiTheme="minorHAnsi"/>
          <w:sz w:val="22"/>
          <w:szCs w:val="22"/>
        </w:rPr>
        <w:t xml:space="preserve"> were</w:t>
      </w:r>
      <w:r w:rsidR="00974E0A">
        <w:rPr>
          <w:rFonts w:asciiTheme="minorHAnsi" w:hAnsiTheme="minorHAnsi"/>
          <w:sz w:val="22"/>
          <w:szCs w:val="22"/>
        </w:rPr>
        <w:t>:</w:t>
      </w:r>
    </w:p>
    <w:p w14:paraId="0208F7C9" w14:textId="77777777" w:rsidR="009949D7" w:rsidRDefault="009949D7" w:rsidP="001302B6">
      <w:pPr>
        <w:pStyle w:val="PRBodyText"/>
        <w:tabs>
          <w:tab w:val="left" w:pos="90"/>
        </w:tabs>
        <w:rPr>
          <w:rFonts w:asciiTheme="minorHAnsi" w:hAnsiTheme="minorHAnsi"/>
          <w:sz w:val="22"/>
          <w:szCs w:val="22"/>
        </w:rPr>
      </w:pPr>
    </w:p>
    <w:p w14:paraId="374D3F7E" w14:textId="4681F10A" w:rsidR="009949D7" w:rsidRDefault="009949D7" w:rsidP="001302B6">
      <w:pPr>
        <w:pStyle w:val="PRBodyText"/>
        <w:tabs>
          <w:tab w:val="left" w:pos="90"/>
        </w:tabs>
        <w:rPr>
          <w:rFonts w:asciiTheme="minorHAnsi" w:hAnsiTheme="minorHAnsi"/>
          <w:sz w:val="22"/>
          <w:szCs w:val="22"/>
        </w:rPr>
      </w:pPr>
      <w:r>
        <w:rPr>
          <w:rFonts w:asciiTheme="minorHAnsi" w:hAnsiTheme="minorHAnsi"/>
          <w:sz w:val="22"/>
          <w:szCs w:val="22"/>
        </w:rPr>
        <w:t>Anchorage School District</w:t>
      </w:r>
    </w:p>
    <w:p w14:paraId="4659FB26" w14:textId="77777777" w:rsidR="00974E0A" w:rsidRDefault="001F674A" w:rsidP="00974E0A">
      <w:pPr>
        <w:pStyle w:val="PRBodyText"/>
        <w:numPr>
          <w:ilvl w:val="0"/>
          <w:numId w:val="7"/>
        </w:numPr>
        <w:tabs>
          <w:tab w:val="left" w:pos="90"/>
        </w:tabs>
        <w:rPr>
          <w:rFonts w:asciiTheme="minorHAnsi" w:hAnsiTheme="minorHAnsi"/>
          <w:sz w:val="22"/>
          <w:szCs w:val="22"/>
        </w:rPr>
      </w:pPr>
      <w:r w:rsidRPr="001F674A">
        <w:rPr>
          <w:rFonts w:asciiTheme="minorHAnsi" w:hAnsiTheme="minorHAnsi"/>
          <w:sz w:val="22"/>
          <w:szCs w:val="22"/>
        </w:rPr>
        <w:t>Aurora Elementary</w:t>
      </w:r>
    </w:p>
    <w:p w14:paraId="69978898" w14:textId="77777777" w:rsidR="009949D7" w:rsidRDefault="009949D7" w:rsidP="009949D7">
      <w:pPr>
        <w:pStyle w:val="PRBodyText"/>
        <w:numPr>
          <w:ilvl w:val="0"/>
          <w:numId w:val="7"/>
        </w:numPr>
        <w:tabs>
          <w:tab w:val="left" w:pos="90"/>
        </w:tabs>
        <w:rPr>
          <w:rFonts w:asciiTheme="minorHAnsi" w:hAnsiTheme="minorHAnsi"/>
          <w:sz w:val="22"/>
          <w:szCs w:val="22"/>
        </w:rPr>
      </w:pPr>
      <w:r w:rsidRPr="001F674A">
        <w:rPr>
          <w:rFonts w:asciiTheme="minorHAnsi" w:hAnsiTheme="minorHAnsi"/>
          <w:sz w:val="22"/>
          <w:szCs w:val="22"/>
        </w:rPr>
        <w:t>Frontier Charter School</w:t>
      </w:r>
    </w:p>
    <w:p w14:paraId="791E6C40" w14:textId="77777777" w:rsidR="00974E0A" w:rsidRDefault="001F674A" w:rsidP="00974E0A">
      <w:pPr>
        <w:pStyle w:val="PRBodyText"/>
        <w:numPr>
          <w:ilvl w:val="0"/>
          <w:numId w:val="7"/>
        </w:numPr>
        <w:tabs>
          <w:tab w:val="left" w:pos="90"/>
        </w:tabs>
        <w:rPr>
          <w:rFonts w:asciiTheme="minorHAnsi" w:hAnsiTheme="minorHAnsi"/>
          <w:sz w:val="22"/>
          <w:szCs w:val="22"/>
        </w:rPr>
      </w:pPr>
      <w:r w:rsidRPr="001F674A">
        <w:rPr>
          <w:rFonts w:asciiTheme="minorHAnsi" w:hAnsiTheme="minorHAnsi"/>
          <w:sz w:val="22"/>
          <w:szCs w:val="22"/>
        </w:rPr>
        <w:t>Orion Elementary</w:t>
      </w:r>
    </w:p>
    <w:p w14:paraId="5D3F5822" w14:textId="77777777" w:rsidR="00974E0A" w:rsidRDefault="001F674A" w:rsidP="00974E0A">
      <w:pPr>
        <w:pStyle w:val="PRBodyText"/>
        <w:numPr>
          <w:ilvl w:val="0"/>
          <w:numId w:val="7"/>
        </w:numPr>
        <w:tabs>
          <w:tab w:val="left" w:pos="90"/>
        </w:tabs>
        <w:rPr>
          <w:rFonts w:asciiTheme="minorHAnsi" w:hAnsiTheme="minorHAnsi"/>
          <w:sz w:val="22"/>
          <w:szCs w:val="22"/>
        </w:rPr>
      </w:pPr>
      <w:r w:rsidRPr="001F674A">
        <w:rPr>
          <w:rFonts w:asciiTheme="minorHAnsi" w:hAnsiTheme="minorHAnsi"/>
          <w:sz w:val="22"/>
          <w:szCs w:val="22"/>
        </w:rPr>
        <w:t>Ravenwood Elementary</w:t>
      </w:r>
    </w:p>
    <w:p w14:paraId="27745FED" w14:textId="77777777" w:rsidR="009949D7" w:rsidRDefault="009949D7" w:rsidP="00AB1F57">
      <w:pPr>
        <w:pStyle w:val="PRBodyText"/>
        <w:tabs>
          <w:tab w:val="left" w:pos="90"/>
        </w:tabs>
        <w:ind w:left="770"/>
        <w:rPr>
          <w:rFonts w:asciiTheme="minorHAnsi" w:hAnsiTheme="minorHAnsi"/>
          <w:sz w:val="22"/>
          <w:szCs w:val="22"/>
        </w:rPr>
      </w:pPr>
    </w:p>
    <w:p w14:paraId="24E2B956" w14:textId="6E8CB638" w:rsidR="009949D7" w:rsidRDefault="009949D7" w:rsidP="00AB1F57">
      <w:pPr>
        <w:rPr>
          <w:rFonts w:asciiTheme="minorHAnsi" w:hAnsiTheme="minorHAnsi"/>
          <w:sz w:val="22"/>
          <w:szCs w:val="22"/>
        </w:rPr>
      </w:pPr>
      <w:r>
        <w:rPr>
          <w:rFonts w:asciiTheme="minorHAnsi" w:hAnsiTheme="minorHAnsi"/>
          <w:sz w:val="22"/>
          <w:szCs w:val="22"/>
        </w:rPr>
        <w:t>Fairbanks North Star Borough School District</w:t>
      </w:r>
    </w:p>
    <w:p w14:paraId="4DE3964F" w14:textId="32998FD3" w:rsidR="009949D7" w:rsidRPr="005B7E99" w:rsidRDefault="009949D7" w:rsidP="005B7E99">
      <w:pPr>
        <w:pStyle w:val="ListParagraph"/>
        <w:numPr>
          <w:ilvl w:val="0"/>
          <w:numId w:val="8"/>
        </w:numPr>
        <w:rPr>
          <w:rFonts w:asciiTheme="minorHAnsi" w:hAnsiTheme="minorHAnsi"/>
          <w:sz w:val="22"/>
          <w:szCs w:val="22"/>
        </w:rPr>
      </w:pPr>
      <w:r>
        <w:rPr>
          <w:rFonts w:asciiTheme="minorHAnsi" w:hAnsiTheme="minorHAnsi"/>
          <w:sz w:val="22"/>
          <w:szCs w:val="22"/>
        </w:rPr>
        <w:t>Ladd Elementary</w:t>
      </w:r>
    </w:p>
    <w:p w14:paraId="2458D4CE" w14:textId="77777777" w:rsidR="009949D7" w:rsidRDefault="009949D7" w:rsidP="00AB1F57">
      <w:pPr>
        <w:rPr>
          <w:rFonts w:asciiTheme="minorHAnsi" w:hAnsiTheme="minorHAnsi"/>
          <w:sz w:val="22"/>
          <w:szCs w:val="22"/>
        </w:rPr>
      </w:pPr>
    </w:p>
    <w:p w14:paraId="62795591" w14:textId="0F63AC41" w:rsidR="00AB1F57" w:rsidRPr="001F674A" w:rsidRDefault="009949D7" w:rsidP="00AB1F57">
      <w:pPr>
        <w:rPr>
          <w:rFonts w:asciiTheme="minorHAnsi" w:hAnsiTheme="minorHAnsi"/>
          <w:sz w:val="22"/>
          <w:szCs w:val="22"/>
        </w:rPr>
      </w:pPr>
      <w:r>
        <w:rPr>
          <w:rFonts w:asciiTheme="minorHAnsi" w:hAnsiTheme="minorHAnsi"/>
          <w:sz w:val="22"/>
          <w:szCs w:val="22"/>
        </w:rPr>
        <w:t xml:space="preserve">These new Purple Star Schools designations are valid for 2023 through 2026. </w:t>
      </w:r>
      <w:r w:rsidR="00AB1F57" w:rsidRPr="00AB1F57">
        <w:rPr>
          <w:rFonts w:asciiTheme="minorHAnsi" w:hAnsiTheme="minorHAnsi"/>
          <w:sz w:val="22"/>
          <w:szCs w:val="22"/>
        </w:rPr>
        <w:t xml:space="preserve">More information is available on the department’s Purple Star School </w:t>
      </w:r>
      <w:hyperlink r:id="rId8" w:history="1">
        <w:r w:rsidR="00AB1F57" w:rsidRPr="00AB1F57">
          <w:rPr>
            <w:rStyle w:val="Hyperlink"/>
            <w:rFonts w:asciiTheme="minorHAnsi" w:hAnsiTheme="minorHAnsi"/>
            <w:sz w:val="22"/>
            <w:szCs w:val="22"/>
          </w:rPr>
          <w:t>webpage</w:t>
        </w:r>
      </w:hyperlink>
      <w:r w:rsidR="00AB1F57" w:rsidRPr="00AB1F57">
        <w:rPr>
          <w:rFonts w:asciiTheme="minorHAnsi" w:hAnsiTheme="minorHAnsi"/>
          <w:sz w:val="22"/>
          <w:szCs w:val="22"/>
        </w:rPr>
        <w:t>.</w:t>
      </w:r>
    </w:p>
    <w:p w14:paraId="13A858FA" w14:textId="77777777" w:rsidR="001F674A" w:rsidRDefault="001F674A" w:rsidP="00877FB7">
      <w:pPr>
        <w:pStyle w:val="PRBodyText"/>
        <w:tabs>
          <w:tab w:val="left" w:pos="90"/>
        </w:tabs>
        <w:rPr>
          <w:rFonts w:asciiTheme="minorHAnsi" w:hAnsiTheme="minorHAnsi"/>
          <w:sz w:val="22"/>
          <w:szCs w:val="22"/>
        </w:rPr>
      </w:pPr>
    </w:p>
    <w:bookmarkEnd w:id="0"/>
    <w:bookmarkEnd w:id="1"/>
    <w:bookmarkEnd w:id="2"/>
    <w:bookmarkEnd w:id="3"/>
    <w:bookmarkEnd w:id="4"/>
    <w:bookmarkEnd w:id="5"/>
    <w:p w14:paraId="46A42D44" w14:textId="77777777" w:rsidR="00476250" w:rsidRDefault="001C5B1C" w:rsidP="001C5B1C">
      <w:pPr>
        <w:pStyle w:val="BodyText"/>
        <w:tabs>
          <w:tab w:val="left" w:pos="90"/>
        </w:tabs>
        <w:jc w:val="center"/>
        <w:rPr>
          <w:rFonts w:asciiTheme="minorHAnsi" w:hAnsiTheme="minorHAnsi" w:cs="Times New Roman"/>
          <w:sz w:val="24"/>
        </w:rPr>
      </w:pPr>
      <w:r w:rsidRPr="00E44DCD">
        <w:rPr>
          <w:rFonts w:asciiTheme="minorHAnsi" w:hAnsiTheme="minorHAnsi" w:cs="Times New Roman"/>
          <w:bCs/>
          <w:sz w:val="24"/>
        </w:rPr>
        <w:t>###</w:t>
      </w:r>
    </w:p>
    <w:p w14:paraId="23695E73" w14:textId="77777777" w:rsidR="00476250" w:rsidRDefault="00476250" w:rsidP="00476250"/>
    <w:p w14:paraId="1C5925F7" w14:textId="77777777" w:rsidR="008B076E" w:rsidRPr="003A0DC1" w:rsidRDefault="008B076E" w:rsidP="008B076E">
      <w:pPr>
        <w:rPr>
          <w:rFonts w:ascii="Calibri" w:eastAsia="Calibri" w:hAnsi="Calibri"/>
          <w:i/>
          <w:sz w:val="22"/>
          <w:szCs w:val="22"/>
        </w:rPr>
      </w:pPr>
      <w:r w:rsidRPr="003A0DC1">
        <w:rPr>
          <w:rFonts w:ascii="Calibri" w:eastAsia="Calibri" w:hAnsi="Calibri"/>
          <w:i/>
          <w:sz w:val="22"/>
          <w:szCs w:val="22"/>
        </w:rPr>
        <w:t>The Alaska Department of Education and Early Development provides information, resources, and leadership to support over 130,000 students in 505 public schools across the state of Alaska. The mission of the department is to ensure an “</w:t>
      </w:r>
      <w:r w:rsidRPr="003A0DC1">
        <w:rPr>
          <w:rFonts w:ascii="Calibri" w:eastAsia="Calibri" w:hAnsi="Calibri"/>
          <w:b/>
          <w:i/>
          <w:sz w:val="22"/>
          <w:szCs w:val="22"/>
        </w:rPr>
        <w:t>Excellent Education for Every Student</w:t>
      </w:r>
      <w:r w:rsidRPr="003A0DC1">
        <w:rPr>
          <w:rFonts w:ascii="Calibri" w:eastAsia="Calibri" w:hAnsi="Calibri"/>
          <w:i/>
          <w:sz w:val="22"/>
          <w:szCs w:val="22"/>
        </w:rPr>
        <w:t xml:space="preserve"> </w:t>
      </w:r>
      <w:r w:rsidRPr="003A0DC1">
        <w:rPr>
          <w:rFonts w:ascii="Calibri" w:eastAsia="Calibri" w:hAnsi="Calibri"/>
          <w:b/>
          <w:i/>
          <w:sz w:val="22"/>
          <w:szCs w:val="22"/>
        </w:rPr>
        <w:t>Every Day</w:t>
      </w:r>
      <w:r w:rsidRPr="003A0DC1">
        <w:rPr>
          <w:rFonts w:ascii="Calibri" w:eastAsia="Calibri" w:hAnsi="Calibri"/>
          <w:i/>
          <w:sz w:val="22"/>
          <w:szCs w:val="22"/>
        </w:rPr>
        <w:t xml:space="preserve">.” </w:t>
      </w:r>
    </w:p>
    <w:p w14:paraId="23123373" w14:textId="77777777" w:rsidR="008B076E" w:rsidRPr="00AB1F57" w:rsidRDefault="008B076E" w:rsidP="00476250">
      <w:pPr>
        <w:tabs>
          <w:tab w:val="left" w:pos="90"/>
        </w:tabs>
        <w:rPr>
          <w:rFonts w:asciiTheme="minorHAnsi" w:hAnsiTheme="minorHAnsi"/>
          <w:b/>
          <w:sz w:val="22"/>
          <w:szCs w:val="22"/>
        </w:rPr>
      </w:pPr>
    </w:p>
    <w:p w14:paraId="0C4C7788" w14:textId="07B24A8B" w:rsidR="00476250" w:rsidRDefault="00476250" w:rsidP="00476250">
      <w:pPr>
        <w:tabs>
          <w:tab w:val="left" w:pos="90"/>
        </w:tabs>
        <w:rPr>
          <w:rFonts w:asciiTheme="minorHAnsi" w:hAnsiTheme="minorHAnsi"/>
        </w:rPr>
      </w:pPr>
      <w:r w:rsidRPr="00AB1F57">
        <w:rPr>
          <w:rFonts w:asciiTheme="minorHAnsi" w:hAnsiTheme="minorHAnsi"/>
          <w:b/>
          <w:sz w:val="22"/>
          <w:szCs w:val="22"/>
        </w:rPr>
        <w:t>Media Contac</w:t>
      </w:r>
      <w:r w:rsidR="00F41571" w:rsidRPr="00AB1F57">
        <w:rPr>
          <w:rFonts w:asciiTheme="minorHAnsi" w:hAnsiTheme="minorHAnsi"/>
          <w:b/>
          <w:sz w:val="22"/>
          <w:szCs w:val="22"/>
        </w:rPr>
        <w:t xml:space="preserve">t: </w:t>
      </w:r>
      <w:hyperlink r:id="rId9" w:history="1">
        <w:r w:rsidR="00291C62" w:rsidRPr="00AB1F57">
          <w:rPr>
            <w:rStyle w:val="Hyperlink"/>
            <w:rFonts w:asciiTheme="minorHAnsi" w:hAnsiTheme="minorHAnsi"/>
            <w:b/>
            <w:sz w:val="22"/>
            <w:szCs w:val="22"/>
          </w:rPr>
          <w:t>Laurel</w:t>
        </w:r>
      </w:hyperlink>
      <w:r w:rsidR="00291C62" w:rsidRPr="00AB1F57">
        <w:rPr>
          <w:rStyle w:val="Hyperlink"/>
          <w:rFonts w:asciiTheme="minorHAnsi" w:hAnsiTheme="minorHAnsi"/>
          <w:b/>
          <w:sz w:val="22"/>
          <w:szCs w:val="22"/>
        </w:rPr>
        <w:t xml:space="preserve"> Shoop</w:t>
      </w:r>
      <w:r w:rsidRPr="00AB1F57">
        <w:rPr>
          <w:rFonts w:asciiTheme="minorHAnsi" w:hAnsiTheme="minorHAnsi"/>
          <w:sz w:val="22"/>
          <w:szCs w:val="22"/>
        </w:rPr>
        <w:t xml:space="preserve">, </w:t>
      </w:r>
      <w:r w:rsidR="00291C62" w:rsidRPr="00AB1F57">
        <w:rPr>
          <w:rFonts w:asciiTheme="minorHAnsi" w:hAnsiTheme="minorHAnsi"/>
          <w:sz w:val="22"/>
          <w:szCs w:val="22"/>
        </w:rPr>
        <w:t>Legislative Liaison</w:t>
      </w:r>
      <w:r w:rsidR="00F41571" w:rsidRPr="00AB1F57">
        <w:rPr>
          <w:rFonts w:asciiTheme="minorHAnsi" w:hAnsiTheme="minorHAnsi"/>
          <w:sz w:val="22"/>
          <w:szCs w:val="22"/>
        </w:rPr>
        <w:t xml:space="preserve">, (907) </w:t>
      </w:r>
      <w:r w:rsidR="00291C62" w:rsidRPr="00AB1F57">
        <w:rPr>
          <w:rFonts w:asciiTheme="minorHAnsi" w:hAnsiTheme="minorHAnsi"/>
          <w:sz w:val="22"/>
          <w:szCs w:val="22"/>
        </w:rPr>
        <w:t>500-4103</w:t>
      </w:r>
    </w:p>
    <w:p w14:paraId="6C924B16" w14:textId="77777777" w:rsidR="00063890" w:rsidRPr="00476250" w:rsidRDefault="00063890" w:rsidP="00476250"/>
    <w:sectPr w:rsidR="00063890" w:rsidRPr="00476250" w:rsidSect="00EE5D5A">
      <w:footerReference w:type="even" r:id="rId10"/>
      <w:footerReference w:type="default" r:id="rId11"/>
      <w:headerReference w:type="first" r:id="rId12"/>
      <w:footerReference w:type="first" r:id="rId13"/>
      <w:pgSz w:w="12240" w:h="15840"/>
      <w:pgMar w:top="1440" w:right="1440" w:bottom="27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A7455" w14:textId="77777777" w:rsidR="000E5F49" w:rsidRDefault="000E5F49">
      <w:r>
        <w:separator/>
      </w:r>
    </w:p>
  </w:endnote>
  <w:endnote w:type="continuationSeparator" w:id="0">
    <w:p w14:paraId="15A0443A" w14:textId="77777777" w:rsidR="000E5F49" w:rsidRDefault="000E5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96FF0" w14:textId="77777777" w:rsidR="00D0023E" w:rsidRDefault="00D0023E" w:rsidP="006C62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A82108" w14:textId="77777777" w:rsidR="00D0023E" w:rsidRDefault="00D0023E" w:rsidP="007C1AFB">
    <w:pPr>
      <w:pStyle w:val="Footer"/>
      <w:ind w:right="360"/>
    </w:pPr>
  </w:p>
  <w:p w14:paraId="6E07F763" w14:textId="77777777" w:rsidR="00584D24" w:rsidRDefault="00584D24"/>
  <w:p w14:paraId="42AA75BE" w14:textId="77777777" w:rsidR="00584D24" w:rsidRDefault="00584D24"/>
  <w:p w14:paraId="2073DFB4" w14:textId="77777777" w:rsidR="00584D24" w:rsidRDefault="00584D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8691E" w14:textId="77777777" w:rsidR="00D0023E" w:rsidRPr="00E56DA3" w:rsidRDefault="00D0023E" w:rsidP="006C62A7">
    <w:pPr>
      <w:pStyle w:val="Footer"/>
      <w:framePr w:wrap="around" w:vAnchor="text" w:hAnchor="margin" w:xAlign="center" w:y="1"/>
      <w:rPr>
        <w:rStyle w:val="PageNumber"/>
        <w:rFonts w:asciiTheme="minorHAnsi" w:hAnsiTheme="minorHAnsi"/>
      </w:rPr>
    </w:pPr>
    <w:r w:rsidRPr="00E56DA3">
      <w:rPr>
        <w:rStyle w:val="PageNumber"/>
        <w:rFonts w:asciiTheme="minorHAnsi" w:hAnsiTheme="minorHAnsi"/>
      </w:rPr>
      <w:fldChar w:fldCharType="begin"/>
    </w:r>
    <w:r w:rsidRPr="00E56DA3">
      <w:rPr>
        <w:rStyle w:val="PageNumber"/>
        <w:rFonts w:asciiTheme="minorHAnsi" w:hAnsiTheme="minorHAnsi"/>
      </w:rPr>
      <w:instrText xml:space="preserve">PAGE  </w:instrText>
    </w:r>
    <w:r w:rsidRPr="00E56DA3">
      <w:rPr>
        <w:rStyle w:val="PageNumber"/>
        <w:rFonts w:asciiTheme="minorHAnsi" w:hAnsiTheme="minorHAnsi"/>
      </w:rPr>
      <w:fldChar w:fldCharType="separate"/>
    </w:r>
    <w:r w:rsidR="00476250">
      <w:rPr>
        <w:rStyle w:val="PageNumber"/>
        <w:rFonts w:asciiTheme="minorHAnsi" w:hAnsiTheme="minorHAnsi"/>
        <w:noProof/>
      </w:rPr>
      <w:t>2</w:t>
    </w:r>
    <w:r w:rsidRPr="00E56DA3">
      <w:rPr>
        <w:rStyle w:val="PageNumber"/>
        <w:rFonts w:asciiTheme="minorHAnsi" w:hAnsiTheme="minorHAnsi"/>
      </w:rPr>
      <w:fldChar w:fldCharType="end"/>
    </w:r>
  </w:p>
  <w:p w14:paraId="7A3586F3" w14:textId="77777777" w:rsidR="00D0023E" w:rsidRDefault="00D0023E" w:rsidP="007C1AFB">
    <w:pPr>
      <w:pStyle w:val="Footer"/>
      <w:ind w:right="360"/>
    </w:pPr>
  </w:p>
  <w:p w14:paraId="72871D6C" w14:textId="77777777" w:rsidR="00584D24" w:rsidRDefault="00584D24"/>
  <w:p w14:paraId="4480AFE5" w14:textId="77777777" w:rsidR="00584D24" w:rsidRDefault="00584D24"/>
  <w:p w14:paraId="17E8C12E" w14:textId="77777777" w:rsidR="00584D24" w:rsidRDefault="00584D2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000E0" w14:textId="77777777" w:rsidR="00D0023E" w:rsidRDefault="006F30BC" w:rsidP="007C1AFB">
    <w:pPr>
      <w:pStyle w:val="Footer"/>
      <w:tabs>
        <w:tab w:val="clear" w:pos="4320"/>
        <w:tab w:val="clear" w:pos="8640"/>
        <w:tab w:val="left" w:pos="6770"/>
      </w:tabs>
    </w:pPr>
    <w:r>
      <w:rPr>
        <w:noProof/>
      </w:rPr>
      <w:drawing>
        <wp:anchor distT="0" distB="0" distL="114300" distR="114300" simplePos="0" relativeHeight="251659264" behindDoc="1" locked="0" layoutInCell="1" allowOverlap="1" wp14:anchorId="6D0B4992" wp14:editId="65125A40">
          <wp:simplePos x="0" y="0"/>
          <wp:positionH relativeFrom="margin">
            <wp:align>right</wp:align>
          </wp:positionH>
          <wp:positionV relativeFrom="paragraph">
            <wp:posOffset>-2752725</wp:posOffset>
          </wp:positionV>
          <wp:extent cx="2971800" cy="2740025"/>
          <wp:effectExtent l="0" t="0" r="0" b="3175"/>
          <wp:wrapNone/>
          <wp:docPr id="11" name="Picture 11" descr="EED_Logo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D_LogoWM"/>
                  <pic:cNvPicPr>
                    <a:picLocks noChangeAspect="1" noChangeArrowheads="1"/>
                  </pic:cNvPicPr>
                </pic:nvPicPr>
                <pic:blipFill>
                  <a:blip r:embed="rId1">
                    <a:lum bright="6000"/>
                    <a:extLst>
                      <a:ext uri="{28A0092B-C50C-407E-A947-70E740481C1C}">
                        <a14:useLocalDpi xmlns:a14="http://schemas.microsoft.com/office/drawing/2010/main" val="0"/>
                      </a:ext>
                    </a:extLst>
                  </a:blip>
                  <a:srcRect/>
                  <a:stretch>
                    <a:fillRect/>
                  </a:stretch>
                </pic:blipFill>
                <pic:spPr bwMode="auto">
                  <a:xfrm>
                    <a:off x="0" y="0"/>
                    <a:ext cx="2971800" cy="274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023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937909" w14:textId="77777777" w:rsidR="000E5F49" w:rsidRDefault="000E5F49">
      <w:r>
        <w:separator/>
      </w:r>
    </w:p>
  </w:footnote>
  <w:footnote w:type="continuationSeparator" w:id="0">
    <w:p w14:paraId="2C0A55EF" w14:textId="77777777" w:rsidR="000E5F49" w:rsidRDefault="000E5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3088F" w14:textId="390DCF9E" w:rsidR="006F4C19" w:rsidRDefault="001C4BC2" w:rsidP="00B3480E">
    <w:pPr>
      <w:pStyle w:val="Header"/>
      <w:rPr>
        <w:noProof/>
      </w:rPr>
    </w:pPr>
    <w:r>
      <w:rPr>
        <w:noProof/>
      </w:rPr>
      <w:drawing>
        <wp:inline distT="0" distB="0" distL="0" distR="0" wp14:anchorId="61E2A1CF" wp14:editId="5D43F7FA">
          <wp:extent cx="5943600" cy="1524000"/>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1524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071E8"/>
    <w:multiLevelType w:val="hybridMultilevel"/>
    <w:tmpl w:val="38906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F44D4"/>
    <w:multiLevelType w:val="multilevel"/>
    <w:tmpl w:val="60E0FA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048418C"/>
    <w:multiLevelType w:val="hybridMultilevel"/>
    <w:tmpl w:val="D5666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93513E"/>
    <w:multiLevelType w:val="hybridMultilevel"/>
    <w:tmpl w:val="0AF471E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15:restartNumberingAfterBreak="0">
    <w:nsid w:val="42685BAD"/>
    <w:multiLevelType w:val="hybridMultilevel"/>
    <w:tmpl w:val="7500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8B5C1C"/>
    <w:multiLevelType w:val="hybridMultilevel"/>
    <w:tmpl w:val="A4D62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BB6298"/>
    <w:multiLevelType w:val="hybridMultilevel"/>
    <w:tmpl w:val="4AF6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2D590C"/>
    <w:multiLevelType w:val="hybridMultilevel"/>
    <w:tmpl w:val="C9A2F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5"/>
  </w:num>
  <w:num w:numId="5">
    <w:abstractNumId w:val="0"/>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C19"/>
    <w:rsid w:val="000015F5"/>
    <w:rsid w:val="0000312B"/>
    <w:rsid w:val="000050C0"/>
    <w:rsid w:val="00013A24"/>
    <w:rsid w:val="000272A3"/>
    <w:rsid w:val="0004553C"/>
    <w:rsid w:val="00063890"/>
    <w:rsid w:val="00074970"/>
    <w:rsid w:val="000A39E6"/>
    <w:rsid w:val="000A6533"/>
    <w:rsid w:val="000E5A62"/>
    <w:rsid w:val="000E5F49"/>
    <w:rsid w:val="000F29D6"/>
    <w:rsid w:val="00123BCA"/>
    <w:rsid w:val="001300FB"/>
    <w:rsid w:val="001302B6"/>
    <w:rsid w:val="00144FE1"/>
    <w:rsid w:val="00152E83"/>
    <w:rsid w:val="001632FD"/>
    <w:rsid w:val="0017110A"/>
    <w:rsid w:val="001A0B77"/>
    <w:rsid w:val="001C4BC2"/>
    <w:rsid w:val="001C5B1C"/>
    <w:rsid w:val="001E02F2"/>
    <w:rsid w:val="001E07D8"/>
    <w:rsid w:val="001F674A"/>
    <w:rsid w:val="00205065"/>
    <w:rsid w:val="00226DF2"/>
    <w:rsid w:val="00227DB0"/>
    <w:rsid w:val="00235B81"/>
    <w:rsid w:val="00291C62"/>
    <w:rsid w:val="002A5FE8"/>
    <w:rsid w:val="002C40DF"/>
    <w:rsid w:val="002E033F"/>
    <w:rsid w:val="00302053"/>
    <w:rsid w:val="00322DDD"/>
    <w:rsid w:val="00323F18"/>
    <w:rsid w:val="0033321C"/>
    <w:rsid w:val="00335F60"/>
    <w:rsid w:val="003411CF"/>
    <w:rsid w:val="003767A7"/>
    <w:rsid w:val="003767E7"/>
    <w:rsid w:val="00377F6C"/>
    <w:rsid w:val="003A0DC1"/>
    <w:rsid w:val="003A38C3"/>
    <w:rsid w:val="003C28E2"/>
    <w:rsid w:val="003E23E0"/>
    <w:rsid w:val="003F4618"/>
    <w:rsid w:val="003F5E63"/>
    <w:rsid w:val="00404082"/>
    <w:rsid w:val="0041751F"/>
    <w:rsid w:val="00425460"/>
    <w:rsid w:val="00476250"/>
    <w:rsid w:val="00490430"/>
    <w:rsid w:val="00494060"/>
    <w:rsid w:val="004C6AB8"/>
    <w:rsid w:val="004D1DEA"/>
    <w:rsid w:val="005019F4"/>
    <w:rsid w:val="00520965"/>
    <w:rsid w:val="00543E91"/>
    <w:rsid w:val="00584D24"/>
    <w:rsid w:val="00596036"/>
    <w:rsid w:val="005B7E99"/>
    <w:rsid w:val="005D2922"/>
    <w:rsid w:val="00633439"/>
    <w:rsid w:val="00652521"/>
    <w:rsid w:val="00691FDA"/>
    <w:rsid w:val="006C62A7"/>
    <w:rsid w:val="006D3054"/>
    <w:rsid w:val="006D3442"/>
    <w:rsid w:val="006D5A0E"/>
    <w:rsid w:val="006F30BC"/>
    <w:rsid w:val="006F4C19"/>
    <w:rsid w:val="00711C3F"/>
    <w:rsid w:val="00716D55"/>
    <w:rsid w:val="00741132"/>
    <w:rsid w:val="007437C2"/>
    <w:rsid w:val="007628F0"/>
    <w:rsid w:val="007632CE"/>
    <w:rsid w:val="00780D05"/>
    <w:rsid w:val="00790945"/>
    <w:rsid w:val="0079792C"/>
    <w:rsid w:val="007C1AFB"/>
    <w:rsid w:val="007E02BA"/>
    <w:rsid w:val="007F3617"/>
    <w:rsid w:val="008037A9"/>
    <w:rsid w:val="008276AD"/>
    <w:rsid w:val="00827BB1"/>
    <w:rsid w:val="008371A4"/>
    <w:rsid w:val="0083759C"/>
    <w:rsid w:val="008612AE"/>
    <w:rsid w:val="00872538"/>
    <w:rsid w:val="00877FB7"/>
    <w:rsid w:val="008A0386"/>
    <w:rsid w:val="008B076E"/>
    <w:rsid w:val="008D423F"/>
    <w:rsid w:val="008D5A67"/>
    <w:rsid w:val="009130E8"/>
    <w:rsid w:val="009205EC"/>
    <w:rsid w:val="00946E61"/>
    <w:rsid w:val="00963C18"/>
    <w:rsid w:val="00974E0A"/>
    <w:rsid w:val="0098435C"/>
    <w:rsid w:val="009949D7"/>
    <w:rsid w:val="009F21C2"/>
    <w:rsid w:val="00A03E16"/>
    <w:rsid w:val="00A3319D"/>
    <w:rsid w:val="00A360EE"/>
    <w:rsid w:val="00A37434"/>
    <w:rsid w:val="00A409E6"/>
    <w:rsid w:val="00A44E62"/>
    <w:rsid w:val="00A63DAE"/>
    <w:rsid w:val="00A81180"/>
    <w:rsid w:val="00A9583D"/>
    <w:rsid w:val="00AB1F57"/>
    <w:rsid w:val="00AC4048"/>
    <w:rsid w:val="00AF5E9C"/>
    <w:rsid w:val="00B00A91"/>
    <w:rsid w:val="00B12628"/>
    <w:rsid w:val="00B3480E"/>
    <w:rsid w:val="00B40205"/>
    <w:rsid w:val="00B45A52"/>
    <w:rsid w:val="00B63CBC"/>
    <w:rsid w:val="00BB3231"/>
    <w:rsid w:val="00BD02AF"/>
    <w:rsid w:val="00BD37EC"/>
    <w:rsid w:val="00BD3B82"/>
    <w:rsid w:val="00C023E2"/>
    <w:rsid w:val="00C03F02"/>
    <w:rsid w:val="00C241F3"/>
    <w:rsid w:val="00C3135D"/>
    <w:rsid w:val="00C36CEF"/>
    <w:rsid w:val="00C665D8"/>
    <w:rsid w:val="00CB72A1"/>
    <w:rsid w:val="00CD49E9"/>
    <w:rsid w:val="00CD7E7F"/>
    <w:rsid w:val="00CE0549"/>
    <w:rsid w:val="00D0023E"/>
    <w:rsid w:val="00D21963"/>
    <w:rsid w:val="00D21DF9"/>
    <w:rsid w:val="00D27CB4"/>
    <w:rsid w:val="00D31000"/>
    <w:rsid w:val="00D35A88"/>
    <w:rsid w:val="00D544AC"/>
    <w:rsid w:val="00D61F14"/>
    <w:rsid w:val="00D83C6E"/>
    <w:rsid w:val="00D90937"/>
    <w:rsid w:val="00DC51BD"/>
    <w:rsid w:val="00DD4F2B"/>
    <w:rsid w:val="00DD785D"/>
    <w:rsid w:val="00E32563"/>
    <w:rsid w:val="00E36FB0"/>
    <w:rsid w:val="00E4061B"/>
    <w:rsid w:val="00E43841"/>
    <w:rsid w:val="00E44DCD"/>
    <w:rsid w:val="00E525D7"/>
    <w:rsid w:val="00E554F6"/>
    <w:rsid w:val="00E56DA3"/>
    <w:rsid w:val="00E709F8"/>
    <w:rsid w:val="00E813C5"/>
    <w:rsid w:val="00E83D28"/>
    <w:rsid w:val="00EC7F51"/>
    <w:rsid w:val="00ED650E"/>
    <w:rsid w:val="00EE5D5A"/>
    <w:rsid w:val="00EE77A9"/>
    <w:rsid w:val="00EF4781"/>
    <w:rsid w:val="00F321BF"/>
    <w:rsid w:val="00F41571"/>
    <w:rsid w:val="00F452F9"/>
    <w:rsid w:val="00F6787B"/>
    <w:rsid w:val="00F70C84"/>
    <w:rsid w:val="00FA7127"/>
    <w:rsid w:val="00FD0F56"/>
    <w:rsid w:val="00FE0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054AEB"/>
  <w15:chartTrackingRefBased/>
  <w15:docId w15:val="{18E16E2E-148A-4B1D-B443-732491BFE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1AF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C1AFB"/>
    <w:pPr>
      <w:tabs>
        <w:tab w:val="center" w:pos="4320"/>
        <w:tab w:val="right" w:pos="8640"/>
      </w:tabs>
    </w:pPr>
  </w:style>
  <w:style w:type="paragraph" w:styleId="Footer">
    <w:name w:val="footer"/>
    <w:basedOn w:val="Normal"/>
    <w:rsid w:val="007C1AFB"/>
    <w:pPr>
      <w:tabs>
        <w:tab w:val="center" w:pos="4320"/>
        <w:tab w:val="right" w:pos="8640"/>
      </w:tabs>
    </w:pPr>
  </w:style>
  <w:style w:type="character" w:styleId="PageNumber">
    <w:name w:val="page number"/>
    <w:basedOn w:val="DefaultParagraphFont"/>
    <w:rsid w:val="007C1AFB"/>
  </w:style>
  <w:style w:type="paragraph" w:customStyle="1" w:styleId="PRBodyTextCity">
    <w:name w:val="PR Body Text (City)"/>
    <w:basedOn w:val="PRBodyText"/>
    <w:link w:val="PRBodyTextCityChar"/>
    <w:rsid w:val="007C1AFB"/>
    <w:rPr>
      <w:b/>
      <w:bCs/>
    </w:rPr>
  </w:style>
  <w:style w:type="paragraph" w:customStyle="1" w:styleId="PRBodyText">
    <w:name w:val="PR Body Text"/>
    <w:basedOn w:val="Normal"/>
    <w:link w:val="PRBodyTextChar"/>
    <w:rsid w:val="007C1AFB"/>
  </w:style>
  <w:style w:type="paragraph" w:customStyle="1" w:styleId="PRSubhead">
    <w:name w:val="PR Subhead"/>
    <w:basedOn w:val="Normal"/>
    <w:rsid w:val="007C1AFB"/>
    <w:pPr>
      <w:ind w:right="-720" w:hanging="720"/>
    </w:pPr>
    <w:rPr>
      <w:b/>
      <w:color w:val="808080"/>
    </w:rPr>
  </w:style>
  <w:style w:type="character" w:customStyle="1" w:styleId="PRBodyTextChar">
    <w:name w:val="PR Body Text Char"/>
    <w:link w:val="PRBodyText"/>
    <w:rsid w:val="007C1AFB"/>
    <w:rPr>
      <w:sz w:val="24"/>
      <w:szCs w:val="24"/>
      <w:lang w:val="en-US" w:eastAsia="en-US" w:bidi="ar-SA"/>
    </w:rPr>
  </w:style>
  <w:style w:type="character" w:customStyle="1" w:styleId="PRBodyTextCityChar">
    <w:name w:val="PR Body Text (City) Char"/>
    <w:link w:val="PRBodyTextCity"/>
    <w:rsid w:val="007C1AFB"/>
    <w:rPr>
      <w:b/>
      <w:bCs/>
      <w:sz w:val="24"/>
      <w:szCs w:val="24"/>
      <w:lang w:val="en-US" w:eastAsia="en-US" w:bidi="ar-SA"/>
    </w:rPr>
  </w:style>
  <w:style w:type="character" w:styleId="Hyperlink">
    <w:name w:val="Hyperlink"/>
    <w:rsid w:val="00AC4048"/>
    <w:rPr>
      <w:color w:val="0000FF"/>
      <w:u w:val="single"/>
    </w:rPr>
  </w:style>
  <w:style w:type="paragraph" w:styleId="BodyText">
    <w:name w:val="Body Text"/>
    <w:basedOn w:val="Normal"/>
    <w:rsid w:val="00790945"/>
    <w:pPr>
      <w:autoSpaceDE w:val="0"/>
      <w:autoSpaceDN w:val="0"/>
      <w:adjustRightInd w:val="0"/>
    </w:pPr>
    <w:rPr>
      <w:rFonts w:ascii="Arial" w:hAnsi="Arial" w:cs="Arial"/>
      <w:sz w:val="28"/>
    </w:rPr>
  </w:style>
  <w:style w:type="character" w:styleId="Strong">
    <w:name w:val="Strong"/>
    <w:qFormat/>
    <w:rsid w:val="00D61F14"/>
    <w:rPr>
      <w:b/>
      <w:bCs/>
    </w:rPr>
  </w:style>
  <w:style w:type="character" w:styleId="UnresolvedMention">
    <w:name w:val="Unresolved Mention"/>
    <w:basedOn w:val="DefaultParagraphFont"/>
    <w:uiPriority w:val="99"/>
    <w:semiHidden/>
    <w:unhideWhenUsed/>
    <w:rsid w:val="00F41571"/>
    <w:rPr>
      <w:color w:val="605E5C"/>
      <w:shd w:val="clear" w:color="auto" w:fill="E1DFDD"/>
    </w:rPr>
  </w:style>
  <w:style w:type="paragraph" w:styleId="Revision">
    <w:name w:val="Revision"/>
    <w:hidden/>
    <w:uiPriority w:val="99"/>
    <w:semiHidden/>
    <w:rsid w:val="003F5E63"/>
    <w:rPr>
      <w:sz w:val="24"/>
      <w:szCs w:val="24"/>
    </w:rPr>
  </w:style>
  <w:style w:type="character" w:styleId="CommentReference">
    <w:name w:val="annotation reference"/>
    <w:basedOn w:val="DefaultParagraphFont"/>
    <w:rsid w:val="003F5E63"/>
    <w:rPr>
      <w:sz w:val="16"/>
      <w:szCs w:val="16"/>
    </w:rPr>
  </w:style>
  <w:style w:type="paragraph" w:styleId="CommentText">
    <w:name w:val="annotation text"/>
    <w:basedOn w:val="Normal"/>
    <w:link w:val="CommentTextChar"/>
    <w:rsid w:val="003F5E63"/>
    <w:rPr>
      <w:sz w:val="20"/>
      <w:szCs w:val="20"/>
    </w:rPr>
  </w:style>
  <w:style w:type="character" w:customStyle="1" w:styleId="CommentTextChar">
    <w:name w:val="Comment Text Char"/>
    <w:basedOn w:val="DefaultParagraphFont"/>
    <w:link w:val="CommentText"/>
    <w:rsid w:val="003F5E63"/>
  </w:style>
  <w:style w:type="paragraph" w:styleId="CommentSubject">
    <w:name w:val="annotation subject"/>
    <w:basedOn w:val="CommentText"/>
    <w:next w:val="CommentText"/>
    <w:link w:val="CommentSubjectChar"/>
    <w:semiHidden/>
    <w:unhideWhenUsed/>
    <w:rsid w:val="003F5E63"/>
    <w:rPr>
      <w:b/>
      <w:bCs/>
    </w:rPr>
  </w:style>
  <w:style w:type="character" w:customStyle="1" w:styleId="CommentSubjectChar">
    <w:name w:val="Comment Subject Char"/>
    <w:basedOn w:val="CommentTextChar"/>
    <w:link w:val="CommentSubject"/>
    <w:semiHidden/>
    <w:rsid w:val="003F5E63"/>
    <w:rPr>
      <w:b/>
      <w:bCs/>
    </w:rPr>
  </w:style>
  <w:style w:type="paragraph" w:styleId="ListParagraph">
    <w:name w:val="List Paragraph"/>
    <w:basedOn w:val="Normal"/>
    <w:uiPriority w:val="34"/>
    <w:qFormat/>
    <w:rsid w:val="009949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12467">
      <w:bodyDiv w:val="1"/>
      <w:marLeft w:val="0"/>
      <w:marRight w:val="0"/>
      <w:marTop w:val="0"/>
      <w:marBottom w:val="0"/>
      <w:divBdr>
        <w:top w:val="none" w:sz="0" w:space="0" w:color="auto"/>
        <w:left w:val="none" w:sz="0" w:space="0" w:color="auto"/>
        <w:bottom w:val="none" w:sz="0" w:space="0" w:color="auto"/>
        <w:right w:val="none" w:sz="0" w:space="0" w:color="auto"/>
      </w:divBdr>
    </w:div>
    <w:div w:id="96489797">
      <w:bodyDiv w:val="1"/>
      <w:marLeft w:val="0"/>
      <w:marRight w:val="0"/>
      <w:marTop w:val="0"/>
      <w:marBottom w:val="0"/>
      <w:divBdr>
        <w:top w:val="none" w:sz="0" w:space="0" w:color="auto"/>
        <w:left w:val="none" w:sz="0" w:space="0" w:color="auto"/>
        <w:bottom w:val="none" w:sz="0" w:space="0" w:color="auto"/>
        <w:right w:val="none" w:sz="0" w:space="0" w:color="auto"/>
      </w:divBdr>
    </w:div>
    <w:div w:id="347174972">
      <w:bodyDiv w:val="1"/>
      <w:marLeft w:val="0"/>
      <w:marRight w:val="0"/>
      <w:marTop w:val="0"/>
      <w:marBottom w:val="0"/>
      <w:divBdr>
        <w:top w:val="none" w:sz="0" w:space="0" w:color="auto"/>
        <w:left w:val="none" w:sz="0" w:space="0" w:color="auto"/>
        <w:bottom w:val="none" w:sz="0" w:space="0" w:color="auto"/>
        <w:right w:val="none" w:sz="0" w:space="0" w:color="auto"/>
      </w:divBdr>
    </w:div>
    <w:div w:id="349530809">
      <w:bodyDiv w:val="1"/>
      <w:marLeft w:val="0"/>
      <w:marRight w:val="0"/>
      <w:marTop w:val="0"/>
      <w:marBottom w:val="0"/>
      <w:divBdr>
        <w:top w:val="none" w:sz="0" w:space="0" w:color="auto"/>
        <w:left w:val="none" w:sz="0" w:space="0" w:color="auto"/>
        <w:bottom w:val="none" w:sz="0" w:space="0" w:color="auto"/>
        <w:right w:val="none" w:sz="0" w:space="0" w:color="auto"/>
      </w:divBdr>
    </w:div>
    <w:div w:id="449786456">
      <w:bodyDiv w:val="1"/>
      <w:marLeft w:val="0"/>
      <w:marRight w:val="0"/>
      <w:marTop w:val="0"/>
      <w:marBottom w:val="0"/>
      <w:divBdr>
        <w:top w:val="none" w:sz="0" w:space="0" w:color="auto"/>
        <w:left w:val="none" w:sz="0" w:space="0" w:color="auto"/>
        <w:bottom w:val="none" w:sz="0" w:space="0" w:color="auto"/>
        <w:right w:val="none" w:sz="0" w:space="0" w:color="auto"/>
      </w:divBdr>
    </w:div>
    <w:div w:id="542444051">
      <w:bodyDiv w:val="1"/>
      <w:marLeft w:val="0"/>
      <w:marRight w:val="0"/>
      <w:marTop w:val="0"/>
      <w:marBottom w:val="0"/>
      <w:divBdr>
        <w:top w:val="none" w:sz="0" w:space="0" w:color="auto"/>
        <w:left w:val="none" w:sz="0" w:space="0" w:color="auto"/>
        <w:bottom w:val="none" w:sz="0" w:space="0" w:color="auto"/>
        <w:right w:val="none" w:sz="0" w:space="0" w:color="auto"/>
      </w:divBdr>
    </w:div>
    <w:div w:id="832064045">
      <w:bodyDiv w:val="1"/>
      <w:marLeft w:val="0"/>
      <w:marRight w:val="0"/>
      <w:marTop w:val="0"/>
      <w:marBottom w:val="0"/>
      <w:divBdr>
        <w:top w:val="none" w:sz="0" w:space="0" w:color="auto"/>
        <w:left w:val="none" w:sz="0" w:space="0" w:color="auto"/>
        <w:bottom w:val="none" w:sz="0" w:space="0" w:color="auto"/>
        <w:right w:val="none" w:sz="0" w:space="0" w:color="auto"/>
      </w:divBdr>
    </w:div>
    <w:div w:id="919757028">
      <w:bodyDiv w:val="1"/>
      <w:marLeft w:val="0"/>
      <w:marRight w:val="0"/>
      <w:marTop w:val="0"/>
      <w:marBottom w:val="0"/>
      <w:divBdr>
        <w:top w:val="none" w:sz="0" w:space="0" w:color="auto"/>
        <w:left w:val="none" w:sz="0" w:space="0" w:color="auto"/>
        <w:bottom w:val="none" w:sz="0" w:space="0" w:color="auto"/>
        <w:right w:val="none" w:sz="0" w:space="0" w:color="auto"/>
      </w:divBdr>
    </w:div>
    <w:div w:id="922228718">
      <w:bodyDiv w:val="1"/>
      <w:marLeft w:val="0"/>
      <w:marRight w:val="0"/>
      <w:marTop w:val="0"/>
      <w:marBottom w:val="0"/>
      <w:divBdr>
        <w:top w:val="none" w:sz="0" w:space="0" w:color="auto"/>
        <w:left w:val="none" w:sz="0" w:space="0" w:color="auto"/>
        <w:bottom w:val="none" w:sz="0" w:space="0" w:color="auto"/>
        <w:right w:val="none" w:sz="0" w:space="0" w:color="auto"/>
      </w:divBdr>
    </w:div>
    <w:div w:id="961154247">
      <w:bodyDiv w:val="1"/>
      <w:marLeft w:val="0"/>
      <w:marRight w:val="0"/>
      <w:marTop w:val="0"/>
      <w:marBottom w:val="0"/>
      <w:divBdr>
        <w:top w:val="none" w:sz="0" w:space="0" w:color="auto"/>
        <w:left w:val="none" w:sz="0" w:space="0" w:color="auto"/>
        <w:bottom w:val="none" w:sz="0" w:space="0" w:color="auto"/>
        <w:right w:val="none" w:sz="0" w:space="0" w:color="auto"/>
      </w:divBdr>
    </w:div>
    <w:div w:id="1298074929">
      <w:bodyDiv w:val="1"/>
      <w:marLeft w:val="0"/>
      <w:marRight w:val="0"/>
      <w:marTop w:val="0"/>
      <w:marBottom w:val="0"/>
      <w:divBdr>
        <w:top w:val="none" w:sz="0" w:space="0" w:color="auto"/>
        <w:left w:val="none" w:sz="0" w:space="0" w:color="auto"/>
        <w:bottom w:val="none" w:sz="0" w:space="0" w:color="auto"/>
        <w:right w:val="none" w:sz="0" w:space="0" w:color="auto"/>
      </w:divBdr>
      <w:divsChild>
        <w:div w:id="840195417">
          <w:marLeft w:val="0"/>
          <w:marRight w:val="0"/>
          <w:marTop w:val="0"/>
          <w:marBottom w:val="0"/>
          <w:divBdr>
            <w:top w:val="none" w:sz="0" w:space="0" w:color="auto"/>
            <w:left w:val="none" w:sz="0" w:space="0" w:color="auto"/>
            <w:bottom w:val="none" w:sz="0" w:space="0" w:color="auto"/>
            <w:right w:val="none" w:sz="0" w:space="0" w:color="auto"/>
          </w:divBdr>
        </w:div>
      </w:divsChild>
    </w:div>
    <w:div w:id="1304240298">
      <w:bodyDiv w:val="1"/>
      <w:marLeft w:val="0"/>
      <w:marRight w:val="0"/>
      <w:marTop w:val="0"/>
      <w:marBottom w:val="0"/>
      <w:divBdr>
        <w:top w:val="none" w:sz="0" w:space="0" w:color="auto"/>
        <w:left w:val="none" w:sz="0" w:space="0" w:color="auto"/>
        <w:bottom w:val="none" w:sz="0" w:space="0" w:color="auto"/>
        <w:right w:val="none" w:sz="0" w:space="0" w:color="auto"/>
      </w:divBdr>
    </w:div>
    <w:div w:id="1313101345">
      <w:bodyDiv w:val="1"/>
      <w:marLeft w:val="0"/>
      <w:marRight w:val="0"/>
      <w:marTop w:val="0"/>
      <w:marBottom w:val="0"/>
      <w:divBdr>
        <w:top w:val="none" w:sz="0" w:space="0" w:color="auto"/>
        <w:left w:val="none" w:sz="0" w:space="0" w:color="auto"/>
        <w:bottom w:val="none" w:sz="0" w:space="0" w:color="auto"/>
        <w:right w:val="none" w:sz="0" w:space="0" w:color="auto"/>
      </w:divBdr>
    </w:div>
    <w:div w:id="1469667594">
      <w:bodyDiv w:val="1"/>
      <w:marLeft w:val="0"/>
      <w:marRight w:val="0"/>
      <w:marTop w:val="0"/>
      <w:marBottom w:val="0"/>
      <w:divBdr>
        <w:top w:val="none" w:sz="0" w:space="0" w:color="auto"/>
        <w:left w:val="none" w:sz="0" w:space="0" w:color="auto"/>
        <w:bottom w:val="none" w:sz="0" w:space="0" w:color="auto"/>
        <w:right w:val="none" w:sz="0" w:space="0" w:color="auto"/>
      </w:divBdr>
    </w:div>
    <w:div w:id="1499005250">
      <w:bodyDiv w:val="1"/>
      <w:marLeft w:val="0"/>
      <w:marRight w:val="0"/>
      <w:marTop w:val="0"/>
      <w:marBottom w:val="0"/>
      <w:divBdr>
        <w:top w:val="none" w:sz="0" w:space="0" w:color="auto"/>
        <w:left w:val="none" w:sz="0" w:space="0" w:color="auto"/>
        <w:bottom w:val="none" w:sz="0" w:space="0" w:color="auto"/>
        <w:right w:val="none" w:sz="0" w:space="0" w:color="auto"/>
      </w:divBdr>
    </w:div>
    <w:div w:id="1728794919">
      <w:bodyDiv w:val="1"/>
      <w:marLeft w:val="0"/>
      <w:marRight w:val="0"/>
      <w:marTop w:val="0"/>
      <w:marBottom w:val="0"/>
      <w:divBdr>
        <w:top w:val="none" w:sz="0" w:space="0" w:color="auto"/>
        <w:left w:val="none" w:sz="0" w:space="0" w:color="auto"/>
        <w:bottom w:val="none" w:sz="0" w:space="0" w:color="auto"/>
        <w:right w:val="none" w:sz="0" w:space="0" w:color="auto"/>
      </w:divBdr>
    </w:div>
    <w:div w:id="1769618086">
      <w:bodyDiv w:val="1"/>
      <w:marLeft w:val="0"/>
      <w:marRight w:val="0"/>
      <w:marTop w:val="0"/>
      <w:marBottom w:val="0"/>
      <w:divBdr>
        <w:top w:val="none" w:sz="0" w:space="0" w:color="auto"/>
        <w:left w:val="none" w:sz="0" w:space="0" w:color="auto"/>
        <w:bottom w:val="none" w:sz="0" w:space="0" w:color="auto"/>
        <w:right w:val="none" w:sz="0" w:space="0" w:color="auto"/>
      </w:divBdr>
    </w:div>
    <w:div w:id="1946578521">
      <w:bodyDiv w:val="1"/>
      <w:marLeft w:val="0"/>
      <w:marRight w:val="0"/>
      <w:marTop w:val="0"/>
      <w:marBottom w:val="0"/>
      <w:divBdr>
        <w:top w:val="none" w:sz="0" w:space="0" w:color="auto"/>
        <w:left w:val="none" w:sz="0" w:space="0" w:color="auto"/>
        <w:bottom w:val="none" w:sz="0" w:space="0" w:color="auto"/>
        <w:right w:val="none" w:sz="0" w:space="0" w:color="auto"/>
      </w:divBdr>
    </w:div>
    <w:div w:id="1991211705">
      <w:bodyDiv w:val="1"/>
      <w:marLeft w:val="0"/>
      <w:marRight w:val="0"/>
      <w:marTop w:val="0"/>
      <w:marBottom w:val="0"/>
      <w:divBdr>
        <w:top w:val="none" w:sz="0" w:space="0" w:color="auto"/>
        <w:left w:val="none" w:sz="0" w:space="0" w:color="auto"/>
        <w:bottom w:val="none" w:sz="0" w:space="0" w:color="auto"/>
        <w:right w:val="none" w:sz="0" w:space="0" w:color="auto"/>
      </w:divBdr>
    </w:div>
    <w:div w:id="2019654527">
      <w:bodyDiv w:val="1"/>
      <w:marLeft w:val="0"/>
      <w:marRight w:val="0"/>
      <w:marTop w:val="0"/>
      <w:marBottom w:val="0"/>
      <w:divBdr>
        <w:top w:val="none" w:sz="0" w:space="0" w:color="auto"/>
        <w:left w:val="none" w:sz="0" w:space="0" w:color="auto"/>
        <w:bottom w:val="none" w:sz="0" w:space="0" w:color="auto"/>
        <w:right w:val="none" w:sz="0" w:space="0" w:color="auto"/>
      </w:divBdr>
    </w:div>
    <w:div w:id="2088305374">
      <w:bodyDiv w:val="1"/>
      <w:marLeft w:val="0"/>
      <w:marRight w:val="0"/>
      <w:marTop w:val="0"/>
      <w:marBottom w:val="0"/>
      <w:divBdr>
        <w:top w:val="none" w:sz="0" w:space="0" w:color="auto"/>
        <w:left w:val="none" w:sz="0" w:space="0" w:color="auto"/>
        <w:bottom w:val="none" w:sz="0" w:space="0" w:color="auto"/>
        <w:right w:val="none" w:sz="0" w:space="0" w:color="auto"/>
      </w:divBdr>
      <w:divsChild>
        <w:div w:id="491067816">
          <w:marLeft w:val="0"/>
          <w:marRight w:val="0"/>
          <w:marTop w:val="0"/>
          <w:marBottom w:val="0"/>
          <w:divBdr>
            <w:top w:val="none" w:sz="0" w:space="0" w:color="auto"/>
            <w:left w:val="none" w:sz="0" w:space="0" w:color="auto"/>
            <w:bottom w:val="none" w:sz="0" w:space="0" w:color="auto"/>
            <w:right w:val="none" w:sz="0" w:space="0" w:color="auto"/>
          </w:divBdr>
        </w:div>
        <w:div w:id="1215964813">
          <w:marLeft w:val="0"/>
          <w:marRight w:val="0"/>
          <w:marTop w:val="0"/>
          <w:marBottom w:val="0"/>
          <w:divBdr>
            <w:top w:val="none" w:sz="0" w:space="0" w:color="auto"/>
            <w:left w:val="none" w:sz="0" w:space="0" w:color="auto"/>
            <w:bottom w:val="none" w:sz="0" w:space="0" w:color="auto"/>
            <w:right w:val="none" w:sz="0" w:space="0" w:color="auto"/>
          </w:divBdr>
        </w:div>
      </w:divsChild>
    </w:div>
    <w:div w:id="209265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ducation.alaska.gov/purplestaraward"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rant.robinson@alaska.gov" TargetMode="Externa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99CF9-E771-4227-92A1-0599FC218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353</Words>
  <Characters>2216</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FOR IMMEDIATE RELEASE                                                                                               No</vt:lpstr>
    </vt:vector>
  </TitlesOfParts>
  <Company>Governor's Office</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                                                                                               No</dc:title>
  <dc:subject/>
  <dc:creator>Hardin, Erin M (EED)</dc:creator>
  <cp:keywords/>
  <cp:lastModifiedBy>Shoop, Laurel A (EED)</cp:lastModifiedBy>
  <cp:revision>2</cp:revision>
  <cp:lastPrinted>2008-04-08T17:29:00Z</cp:lastPrinted>
  <dcterms:created xsi:type="dcterms:W3CDTF">2023-04-24T19:44:00Z</dcterms:created>
  <dcterms:modified xsi:type="dcterms:W3CDTF">2023-04-24T19:44:00Z</dcterms:modified>
</cp:coreProperties>
</file>